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Beginning the Journey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color w:val="000000"/>
          <w:rtl w:val="0"/>
        </w:rPr>
        <w:t xml:space="preserve">Seminar 1 | Online | November 23-24,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Zoom Log In Information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https://umn.zoom.us/j/92738215149?pwd=R3IvdXpLT0VHNDFKUFh1MDhZU3h6UT09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 ID: 927 3821 5149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Passcode: 3g597q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Dial in option: 651-372-8299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Meeting ID: 927 3821 5149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Passcode: 941344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Back Up Plan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cannot connect to Zoom on your computer, dial into Zoom on your phone for audio using this number 651-372-8299 Meeting ID 927 3821 5149 and Passcode 941344.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technology problems call or text Christy on her cell phone - (320)429-0934.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are issues with the Zoom platform, Christy will email the class and post a message in Canvas with an invitation to join a Google Hangout.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 Learning Objectives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Use a questioning process to establish context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Apply questioning skills to ensure deeper understanding of an issue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Increase my understanding of emotional intelligence to produce new awareness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0"/>
          <w:tab w:val="left" w:pos="110"/>
          <w:tab w:val="left" w:pos="690"/>
          <w:tab w:val="left" w:pos="2520"/>
          <w:tab w:val="left" w:pos="2790"/>
        </w:tabs>
        <w:spacing w:line="276" w:lineRule="auto"/>
        <w:ind w:left="720" w:right="33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Describe the different competencies and skills of emotional intelligence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0"/>
          <w:tab w:val="left" w:pos="110"/>
          <w:tab w:val="left" w:pos="690"/>
          <w:tab w:val="left" w:pos="2520"/>
          <w:tab w:val="left" w:pos="2790"/>
        </w:tabs>
        <w:spacing w:line="276" w:lineRule="auto"/>
        <w:ind w:left="720" w:right="33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Identify the relationship between emotional intelligence and successful performance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0"/>
          <w:tab w:val="left" w:pos="110"/>
          <w:tab w:val="left" w:pos="690"/>
          <w:tab w:val="left" w:pos="2520"/>
          <w:tab w:val="left" w:pos="2790"/>
        </w:tabs>
        <w:spacing w:line="276" w:lineRule="auto"/>
        <w:ind w:left="720" w:right="33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Analyze my EQi results to determine a plan of action to increase my emotional intelligence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0"/>
          <w:tab w:val="left" w:pos="110"/>
          <w:tab w:val="left" w:pos="690"/>
          <w:tab w:val="left" w:pos="2520"/>
          <w:tab w:val="left" w:pos="2790"/>
        </w:tabs>
        <w:spacing w:line="276" w:lineRule="auto"/>
        <w:ind w:left="720" w:right="33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Understand how my attitude impacts myself and others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Describe the difference between a fixed and growth mindset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Understand how to build the growth mindset through the practice of “yet”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Understand the difference between outside-in and inside-out coaching.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Practice the use of feedforward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Practice the use of the GROW Model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1: Monday, November 23, 2020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Dress Code: Business Casual</w:t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10:00 a.m.</w:t>
        <w:tab/>
        <w:tab/>
        <w:tab/>
        <w:t xml:space="preserve">Welcome and Introductions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Olga Brouwer, Executive Director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Mike Yost, Chair, MARL Board of Directors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10:30 a.m.</w:t>
        <w:tab/>
        <w:tab/>
        <w:tab/>
        <w:t xml:space="preserve">MARL Trivial Pursuit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11:00 a.m.</w:t>
        <w:tab/>
        <w:tab/>
        <w:tab/>
        <w:t xml:space="preserve">Context for Leadership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     </w:t>
        <w:tab/>
        <w:tab/>
        <w:tab/>
        <w:t xml:space="preserve">Toby Spanier, Program Leader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11:40 a.m.</w:t>
        <w:tab/>
        <w:tab/>
        <w:tab/>
        <w:t xml:space="preserve">Beginning the MARL Journey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Christy Kallevig and Toby Spanier, Program Leaders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12:10 p.m.</w:t>
        <w:tab/>
        <w:tab/>
        <w:tab/>
        <w:t xml:space="preserve">Break to get your lunch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12:30 p.m.</w:t>
        <w:tab/>
        <w:tab/>
        <w:tab/>
        <w:t xml:space="preserve">Breakout lunch conversations</w:t>
      </w:r>
    </w:p>
    <w:p w:rsidR="00000000" w:rsidDel="00000000" w:rsidP="00000000" w:rsidRDefault="00000000" w:rsidRPr="00000000" w14:paraId="00000033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Use the break to get your lunch then bring it back to your </w:t>
      </w:r>
    </w:p>
    <w:p w:rsidR="00000000" w:rsidDel="00000000" w:rsidP="00000000" w:rsidRDefault="00000000" w:rsidRPr="00000000" w14:paraId="00000034">
      <w:pPr>
        <w:ind w:left="216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computer and spend the lunch hour learning about each other.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1:15 p.m..</w:t>
        <w:tab/>
        <w:tab/>
        <w:tab/>
        <w:t xml:space="preserve">Break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1:30 p.m.</w:t>
        <w:tab/>
        <w:tab/>
        <w:tab/>
        <w:t xml:space="preserve">Personal Artifacts</w:t>
      </w:r>
    </w:p>
    <w:p w:rsidR="00000000" w:rsidDel="00000000" w:rsidP="00000000" w:rsidRDefault="00000000" w:rsidRPr="00000000" w14:paraId="00000039">
      <w:pPr>
        <w:ind w:left="2160" w:firstLine="720"/>
        <w:rPr/>
      </w:pPr>
      <w:r w:rsidDel="00000000" w:rsidR="00000000" w:rsidRPr="00000000">
        <w:rPr>
          <w:rtl w:val="0"/>
        </w:rPr>
        <w:t xml:space="preserve">MARL Class XI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2:30 p.m.</w:t>
        <w:tab/>
        <w:tab/>
        <w:tab/>
        <w:t xml:space="preserve">Break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2:45 p.m.</w:t>
        <w:tab/>
        <w:tab/>
        <w:tab/>
        <w:t xml:space="preserve">Getting Ready for Development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Toby Spanier, Program Leader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3:45 p.m.</w:t>
        <w:tab/>
        <w:tab/>
        <w:tab/>
        <w:t xml:space="preserve">Break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4:00 p.m.</w:t>
        <w:tab/>
        <w:tab/>
        <w:tab/>
        <w:t xml:space="preserve">Introduction to Emotional Intelligence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Christy Kallevig, Program Leader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5:00 p.m.</w:t>
        <w:tab/>
        <w:tab/>
        <w:tab/>
        <w:t xml:space="preserve">End of Day 1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6:00 p.m.</w:t>
        <w:tab/>
        <w:tab/>
        <w:tab/>
        <w:t xml:space="preserve">Optional: Virtual Class XI Happy Hour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Grab your favorite beverage and join us online for an hour of </w:t>
      </w:r>
    </w:p>
    <w:p w:rsidR="00000000" w:rsidDel="00000000" w:rsidP="00000000" w:rsidRDefault="00000000" w:rsidRPr="00000000" w14:paraId="00000049">
      <w:pPr>
        <w:ind w:left="216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games and conversation.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2: Tuesday, November 24, 2020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Dress Code: Business Casual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7:15 a.m.</w:t>
        <w:tab/>
        <w:tab/>
        <w:tab/>
        <w:t xml:space="preserve">Optional: Coffee Talk</w:t>
      </w:r>
    </w:p>
    <w:p w:rsidR="00000000" w:rsidDel="00000000" w:rsidP="00000000" w:rsidRDefault="00000000" w:rsidRPr="00000000" w14:paraId="00000050">
      <w:pPr>
        <w:ind w:left="2160" w:firstLine="720"/>
        <w:rPr/>
      </w:pPr>
      <w:r w:rsidDel="00000000" w:rsidR="00000000" w:rsidRPr="00000000">
        <w:rPr>
          <w:rtl w:val="0"/>
        </w:rPr>
        <w:t xml:space="preserve">Bring your coffee and breakfast and enjoy conversation with other </w:t>
      </w:r>
    </w:p>
    <w:p w:rsidR="00000000" w:rsidDel="00000000" w:rsidP="00000000" w:rsidRDefault="00000000" w:rsidRPr="00000000" w14:paraId="00000051">
      <w:pPr>
        <w:ind w:left="2880" w:firstLine="0"/>
        <w:rPr/>
      </w:pPr>
      <w:r w:rsidDel="00000000" w:rsidR="00000000" w:rsidRPr="00000000">
        <w:rPr>
          <w:rtl w:val="0"/>
        </w:rPr>
        <w:t xml:space="preserve">members of Class XI.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8:00 a.m.</w:t>
        <w:tab/>
        <w:tab/>
        <w:tab/>
        <w:t xml:space="preserve">Morning Welcome and Announcements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Olga Brouwer, Executive Director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Thom Peterson, Commissioner, MN Department of Agriculture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8:30 a.m.</w:t>
        <w:tab/>
        <w:tab/>
        <w:tab/>
        <w:t xml:space="preserve">Exploring Your Emotional Intelligence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Christy Kallevig, Program Leader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10:00 a.m.</w:t>
        <w:tab/>
        <w:tab/>
        <w:tab/>
        <w:t xml:space="preserve">Break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10:30 a.m.</w:t>
        <w:tab/>
        <w:tab/>
        <w:tab/>
        <w:t xml:space="preserve">The Art of Asking Good Questions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Toby Spanier, Program Leader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11:15 a.m.</w:t>
        <w:tab/>
        <w:tab/>
        <w:tab/>
        <w:t xml:space="preserve">Break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11:30 a.m.</w:t>
        <w:tab/>
        <w:tab/>
        <w:tab/>
        <w:t xml:space="preserve">Tour Preparations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12:00 p.m.</w:t>
        <w:tab/>
        <w:tab/>
        <w:tab/>
        <w:t xml:space="preserve">Minnesota Turkey Industry Update and Farm Tour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Sarah Anderson, Executive Director, Minnesota Turkey Growers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Lynette Gessell, Owner/Operator Gessell Farms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1:00 p.m.</w:t>
        <w:tab/>
        <w:tab/>
        <w:tab/>
        <w:t xml:space="preserve">Break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1:30 p.m.</w:t>
        <w:tab/>
        <w:tab/>
        <w:tab/>
        <w:t xml:space="preserve">Small Group Tours </w:t>
        <w:tab/>
      </w:r>
    </w:p>
    <w:p w:rsidR="00000000" w:rsidDel="00000000" w:rsidP="00000000" w:rsidRDefault="00000000" w:rsidRPr="00000000" w14:paraId="0000006A">
      <w:pPr>
        <w:ind w:left="2160" w:firstLine="720"/>
        <w:rPr/>
      </w:pPr>
      <w:r w:rsidDel="00000000" w:rsidR="00000000" w:rsidRPr="00000000">
        <w:rPr>
          <w:rtl w:val="0"/>
        </w:rPr>
        <w:t xml:space="preserve">Halal Meat Processing Project</w:t>
      </w:r>
    </w:p>
    <w:p w:rsidR="00000000" w:rsidDel="00000000" w:rsidP="00000000" w:rsidRDefault="00000000" w:rsidRPr="00000000" w14:paraId="0000006B">
      <w:pPr>
        <w:ind w:left="2880" w:firstLine="0"/>
        <w:rPr/>
      </w:pPr>
      <w:r w:rsidDel="00000000" w:rsidR="00000000" w:rsidRPr="00000000">
        <w:rPr>
          <w:rtl w:val="0"/>
        </w:rPr>
        <w:t xml:space="preserve">Thousand Hills Beef</w:t>
      </w:r>
    </w:p>
    <w:p w:rsidR="00000000" w:rsidDel="00000000" w:rsidP="00000000" w:rsidRDefault="00000000" w:rsidRPr="00000000" w14:paraId="0000006C">
      <w:pPr>
        <w:ind w:left="2880" w:firstLine="0"/>
        <w:rPr/>
      </w:pPr>
      <w:r w:rsidDel="00000000" w:rsidR="00000000" w:rsidRPr="00000000">
        <w:rPr>
          <w:rtl w:val="0"/>
        </w:rPr>
        <w:t xml:space="preserve">St. Cloud Water Treatment and Waste to Energy Facilities</w:t>
        <w:tab/>
        <w:tab/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2:30 p.m.</w:t>
        <w:tab/>
        <w:tab/>
        <w:tab/>
        <w:t xml:space="preserve">Break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3:00 p.m.</w:t>
        <w:tab/>
        <w:tab/>
        <w:tab/>
        <w:t xml:space="preserve">Debrief of tour experiences</w:t>
        <w:tab/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3:45 p.m.</w:t>
        <w:tab/>
        <w:tab/>
        <w:tab/>
        <w:t xml:space="preserve">Seminar Reflections and Updates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Olga Brouwer, Executive Director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Christy Kallevig, Program Leader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 xml:space="preserve">Toby Spanier, Program Leader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4:30 p.m.</w:t>
        <w:tab/>
        <w:tab/>
        <w:tab/>
        <w:t xml:space="preserve">See you for Seminar 2 - December 16-18, 2020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</w:r>
      <w:r w:rsidDel="00000000" w:rsidR="00000000" w:rsidRPr="00000000">
        <w:rPr>
          <w:i w:val="1"/>
          <w:rtl w:val="0"/>
        </w:rPr>
        <w:t xml:space="preserve">Seminar opens on December 16 at 12:30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2544" w:left="1440" w:right="1440" w:header="45" w:footer="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08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37864" cy="1375849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7864" cy="13758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1066800</wp:posOffset>
              </wp:positionV>
              <wp:extent cx="7363511" cy="5930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73770" y="3492980"/>
                        <a:ext cx="7344461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rus BT" w:cs="Arrus BT" w:eastAsia="Arrus BT" w:hAnsi="Arrus B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1501 State Street, Marshall, MN 56258 • 507-537-6430 • MARLprogram.org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1066800</wp:posOffset>
              </wp:positionV>
              <wp:extent cx="7363511" cy="5930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3511" cy="593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08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89556" cy="1385542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9556" cy="13855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1095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1095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805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587"/>
  </w:style>
  <w:style w:type="paragraph" w:styleId="Footer">
    <w:name w:val="footer"/>
    <w:basedOn w:val="Normal"/>
    <w:link w:val="FooterChar"/>
    <w:uiPriority w:val="99"/>
    <w:unhideWhenUsed w:val="1"/>
    <w:rsid w:val="00E805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587"/>
  </w:style>
  <w:style w:type="paragraph" w:styleId="Title">
    <w:name w:val="Title"/>
    <w:basedOn w:val="Normal"/>
    <w:next w:val="Normal"/>
    <w:link w:val="TitleChar"/>
    <w:uiPriority w:val="10"/>
    <w:qFormat w:val="1"/>
    <w:rsid w:val="00C10954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1095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C10954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C1095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mn.zoom.us/j/92738215149?pwd=R3IvdXpLT0VHNDFKUFh1MDhZU3h6UT09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Gc5xiShIkfkE5PNmiqM9mXiHw==">AMUW2mUVg3weKyz64E9CaAzspu9P6MDCgu6F2nbxCwMqsWjuJpQ8Iad8zKhRO9S2wNZsOsRGKVi9MqlSYA+oY+CC3CAYcmawuRzgzMm9xl5+x1VKNa3SsCOhtTao0uGtevWtAiTudTNe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2020-10-27T16:14:00Z</dcterms:created>
  <dc:creator>Microsoft Office User</dc:creator>
</cp:coreProperties>
</file>